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93" w:rsidRDefault="00B93E60">
      <w:pPr>
        <w:spacing w:after="0" w:line="20" w:lineRule="atLeast"/>
        <w:ind w:right="4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публичных слушаний</w:t>
      </w:r>
    </w:p>
    <w:p w:rsidR="00D86493" w:rsidRDefault="00B93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вопросу: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</w:p>
    <w:p w:rsidR="00D86493" w:rsidRDefault="00D86493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6493" w:rsidRDefault="00B93E60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ноября 2024 г.</w:t>
      </w:r>
    </w:p>
    <w:p w:rsidR="00D86493" w:rsidRDefault="00D8649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6493" w:rsidRPr="00374A23" w:rsidRDefault="00B93E6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A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Публичные слушания назначены</w:t>
      </w:r>
      <w:r w:rsidRPr="0037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Земского собрания </w:t>
      </w:r>
      <w:proofErr w:type="spellStart"/>
      <w:r w:rsidR="00374A23" w:rsidRPr="0037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Щетиновского</w:t>
      </w:r>
      <w:proofErr w:type="spellEnd"/>
      <w:r w:rsidRPr="0037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от «29» октября 2024 года № </w:t>
      </w:r>
      <w:r w:rsidR="00374A23" w:rsidRPr="0037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Pr="0037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74A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опубликованном</w:t>
      </w:r>
      <w:r w:rsidRPr="0037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4A23">
        <w:rPr>
          <w:rFonts w:ascii="Tinos" w:hAnsi="Tinos" w:cs="Tinos"/>
          <w:sz w:val="28"/>
          <w:szCs w:val="28"/>
        </w:rPr>
        <w:t xml:space="preserve">в сетевом издании «Знамя31.ру» (znamya31.ru) и размещенном на официальном сайте органов местного самоуправления </w:t>
      </w:r>
      <w:proofErr w:type="spellStart"/>
      <w:r w:rsidR="00374A23" w:rsidRPr="00374A23">
        <w:rPr>
          <w:rFonts w:ascii="Tinos" w:hAnsi="Tinos" w:cs="Tinos"/>
          <w:sz w:val="28"/>
          <w:szCs w:val="28"/>
        </w:rPr>
        <w:t>Щетиновского</w:t>
      </w:r>
      <w:proofErr w:type="spellEnd"/>
      <w:r w:rsidRPr="00374A23"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37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октября 2024 г. </w:t>
      </w:r>
    </w:p>
    <w:p w:rsidR="00D86493" w:rsidRPr="00374A23" w:rsidRDefault="00B9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принятия замечаний и предложений: </w:t>
      </w:r>
      <w:r w:rsidRPr="00374A23">
        <w:rPr>
          <w:rFonts w:ascii="Tinos" w:hAnsi="Tinos" w:cs="Tinos"/>
          <w:sz w:val="28"/>
          <w:szCs w:val="28"/>
        </w:rPr>
        <w:t>с 31 октября по 19 ноября 2024 года</w:t>
      </w:r>
      <w:r w:rsidRPr="00374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493" w:rsidRPr="006B6EF1" w:rsidRDefault="00B9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количестве участников публичных слушаний: </w:t>
      </w:r>
      <w:r w:rsidR="007149C3" w:rsidRPr="006B6EF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B6EF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человек (из них принявших участие в собрании в режиме ВКС </w:t>
      </w:r>
      <w:r w:rsidR="00FA70EF" w:rsidRPr="006B6EF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0</w:t>
      </w:r>
      <w:r w:rsidRPr="006B6EF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человек).</w:t>
      </w:r>
    </w:p>
    <w:p w:rsidR="00D86493" w:rsidRPr="007149C3" w:rsidRDefault="00B9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9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Сведения о времени и месте проведения собрания участников публичных слушаний:</w:t>
      </w:r>
      <w:r w:rsidRPr="007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участников публичных слушаний проведено               19 ноября 2024 года с «15» часов 00 минут до «15» часов 40 минут по адресу: </w:t>
      </w:r>
      <w:r w:rsidRPr="007149C3">
        <w:rPr>
          <w:rFonts w:ascii="Times New Roman" w:hAnsi="Times New Roman" w:cs="Times New Roman"/>
          <w:sz w:val="28"/>
          <w:szCs w:val="28"/>
        </w:rPr>
        <w:t xml:space="preserve">с. </w:t>
      </w:r>
      <w:r w:rsidR="00374A23" w:rsidRPr="007149C3">
        <w:rPr>
          <w:rFonts w:ascii="Times New Roman" w:hAnsi="Times New Roman" w:cs="Times New Roman"/>
          <w:sz w:val="28"/>
          <w:szCs w:val="28"/>
        </w:rPr>
        <w:t>Бессоновка</w:t>
      </w:r>
      <w:r w:rsidRPr="007149C3">
        <w:rPr>
          <w:rFonts w:ascii="Times New Roman" w:hAnsi="Times New Roman" w:cs="Times New Roman"/>
          <w:sz w:val="28"/>
          <w:szCs w:val="28"/>
        </w:rPr>
        <w:t xml:space="preserve">, ул. </w:t>
      </w:r>
      <w:r w:rsidR="00374A23" w:rsidRPr="007149C3">
        <w:rPr>
          <w:rFonts w:ascii="Times New Roman" w:hAnsi="Times New Roman" w:cs="Times New Roman"/>
          <w:sz w:val="28"/>
          <w:szCs w:val="28"/>
        </w:rPr>
        <w:t>Партизанская</w:t>
      </w:r>
      <w:r w:rsidRPr="007149C3">
        <w:rPr>
          <w:rFonts w:ascii="Times New Roman" w:hAnsi="Times New Roman" w:cs="Times New Roman"/>
          <w:sz w:val="28"/>
          <w:szCs w:val="28"/>
        </w:rPr>
        <w:t xml:space="preserve">, д. </w:t>
      </w:r>
      <w:r w:rsidR="00374A23" w:rsidRPr="007149C3">
        <w:rPr>
          <w:rFonts w:ascii="Times New Roman" w:hAnsi="Times New Roman" w:cs="Times New Roman"/>
          <w:sz w:val="28"/>
          <w:szCs w:val="28"/>
        </w:rPr>
        <w:t>8а</w:t>
      </w:r>
      <w:r w:rsidRPr="007149C3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74A23" w:rsidRPr="007149C3">
        <w:rPr>
          <w:rFonts w:ascii="Times New Roman" w:hAnsi="Times New Roman" w:cs="Times New Roman"/>
          <w:sz w:val="28"/>
          <w:szCs w:val="28"/>
        </w:rPr>
        <w:t>ЦКР</w:t>
      </w:r>
      <w:r w:rsidRPr="007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A23" w:rsidRPr="007149C3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7149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493" w:rsidRDefault="00B93E6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обсуждение инициативы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</w:p>
    <w:p w:rsidR="00D86493" w:rsidRDefault="00B93E60">
      <w:pPr>
        <w:shd w:val="clear" w:color="auto" w:fill="FFFFFF"/>
        <w:spacing w:after="0"/>
        <w:ind w:firstLine="539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Инициатор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земское собрание </w:t>
      </w:r>
      <w:proofErr w:type="spellStart"/>
      <w:r w:rsidR="00374A23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proofErr w:type="spellEnd"/>
      <w:r w:rsidR="00374A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поселения.</w:t>
      </w:r>
    </w:p>
    <w:p w:rsidR="00D86493" w:rsidRDefault="00B93E60">
      <w:pPr>
        <w:spacing w:after="0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374A23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74A23">
        <w:rPr>
          <w:rFonts w:ascii="Times New Roman" w:hAnsi="Times New Roman" w:cs="Times New Roman"/>
          <w:sz w:val="28"/>
          <w:szCs w:val="28"/>
        </w:rPr>
        <w:t>Кудря</w:t>
      </w:r>
      <w:proofErr w:type="spellEnd"/>
      <w:r w:rsidR="00374A23">
        <w:rPr>
          <w:rFonts w:ascii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93" w:rsidRDefault="00B93E60">
      <w:pPr>
        <w:spacing w:after="0"/>
        <w:jc w:val="both"/>
        <w:rPr>
          <w:rFonts w:ascii="Tinos" w:hAnsi="Tinos" w:cs="Tinos"/>
          <w:b/>
          <w:bCs/>
          <w:sz w:val="28"/>
          <w:szCs w:val="28"/>
        </w:rPr>
      </w:pPr>
      <w:r>
        <w:t xml:space="preserve">       </w:t>
      </w:r>
      <w:r>
        <w:rPr>
          <w:rFonts w:ascii="Tinos" w:hAnsi="Tinos" w:cs="Tinos"/>
          <w:b/>
          <w:bCs/>
          <w:sz w:val="28"/>
          <w:szCs w:val="28"/>
        </w:rPr>
        <w:t xml:space="preserve">   Секретарь на публичных слушаниях </w:t>
      </w:r>
      <w:r>
        <w:rPr>
          <w:rFonts w:ascii="Tinos" w:hAnsi="Tinos" w:cs="Tinos"/>
          <w:sz w:val="28"/>
          <w:szCs w:val="28"/>
        </w:rPr>
        <w:t xml:space="preserve">– </w:t>
      </w:r>
      <w:r w:rsidR="00374A23">
        <w:rPr>
          <w:rFonts w:ascii="Tinos" w:hAnsi="Tinos" w:cs="Tinos"/>
          <w:sz w:val="28"/>
          <w:szCs w:val="28"/>
        </w:rPr>
        <w:t>Гринякина Н.М</w:t>
      </w:r>
      <w:r>
        <w:rPr>
          <w:rFonts w:ascii="Tinos" w:hAnsi="Tinos" w:cs="Tinos"/>
          <w:sz w:val="28"/>
          <w:szCs w:val="28"/>
        </w:rPr>
        <w:t>.</w:t>
      </w:r>
      <w:r>
        <w:rPr>
          <w:rFonts w:ascii="Tinos" w:hAnsi="Tinos" w:cs="Tinos"/>
          <w:b/>
          <w:bCs/>
          <w:sz w:val="28"/>
          <w:szCs w:val="28"/>
        </w:rPr>
        <w:t xml:space="preserve"> </w:t>
      </w:r>
      <w:r w:rsidR="00374A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A23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74A23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секретарь рабочей группы по подготовке и проведению публичных слушаний</w:t>
      </w:r>
    </w:p>
    <w:p w:rsidR="00D86493" w:rsidRDefault="00B93E6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Присутствовали:</w:t>
      </w:r>
    </w:p>
    <w:p w:rsidR="00D86493" w:rsidRDefault="00B93E6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7A26">
        <w:rPr>
          <w:rFonts w:ascii="Times New Roman" w:hAnsi="Times New Roman" w:cs="Times New Roman"/>
          <w:sz w:val="28"/>
          <w:szCs w:val="28"/>
        </w:rPr>
        <w:t>Григорова Надежда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F7A26">
        <w:rPr>
          <w:rFonts w:ascii="Times New Roman" w:hAnsi="Times New Roman" w:cs="Times New Roman"/>
          <w:sz w:val="28"/>
          <w:szCs w:val="28"/>
        </w:rPr>
        <w:t xml:space="preserve">руководителя комитета- начальник управления развития отраслей сельского хозяйства и природопользования комитета по развитию АПК администрации </w:t>
      </w: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D86493" w:rsidRDefault="00B93E6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proofErr w:type="spellStart"/>
      <w:r w:rsidR="009F7A26">
        <w:rPr>
          <w:rFonts w:ascii="Times New Roman" w:hAnsi="Times New Roman" w:cs="Times New Roman"/>
          <w:bCs/>
          <w:sz w:val="28"/>
          <w:szCs w:val="28"/>
        </w:rPr>
        <w:t>Аржевикин</w:t>
      </w:r>
      <w:proofErr w:type="spellEnd"/>
      <w:r w:rsidR="009F7A26">
        <w:rPr>
          <w:rFonts w:ascii="Times New Roman" w:hAnsi="Times New Roman" w:cs="Times New Roman"/>
          <w:bCs/>
          <w:sz w:val="28"/>
          <w:szCs w:val="28"/>
        </w:rPr>
        <w:t xml:space="preserve"> Вячеслав Николаевич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- глава администрации </w:t>
      </w:r>
      <w:proofErr w:type="spellStart"/>
      <w:r w:rsidR="009F7A26">
        <w:rPr>
          <w:rFonts w:ascii="Times New Roman" w:hAnsi="Times New Roman" w:cs="Times New Roman"/>
          <w:bCs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86493" w:rsidRDefault="00B93E6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86493" w:rsidRDefault="00B93E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proofErr w:type="spellStart"/>
      <w:r w:rsidR="009F7A26">
        <w:rPr>
          <w:rFonts w:ascii="Times New Roman" w:hAnsi="Times New Roman" w:cs="Times New Roman"/>
          <w:b/>
          <w:sz w:val="28"/>
          <w:szCs w:val="28"/>
          <w:u w:val="single"/>
        </w:rPr>
        <w:t>Кудря</w:t>
      </w:r>
      <w:proofErr w:type="spellEnd"/>
      <w:r w:rsidR="009F7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в повестке дня публичных слушаний обсуждение инициативы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. Информация по данному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размещена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A26">
        <w:rPr>
          <w:rFonts w:ascii="Times New Roman" w:hAnsi="Times New Roman" w:cs="Times New Roman"/>
          <w:sz w:val="28"/>
          <w:szCs w:val="28"/>
        </w:rPr>
        <w:lastRenderedPageBreak/>
        <w:t>Щетиновского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а также на информационных стендах, в сетевом издании газеты «Знамя». </w:t>
      </w:r>
      <w:r>
        <w:rPr>
          <w:rFonts w:ascii="Times New Roman" w:eastAsia="Calibri" w:hAnsi="Times New Roman" w:cs="Times New Roman"/>
          <w:sz w:val="28"/>
          <w:szCs w:val="28"/>
        </w:rPr>
        <w:t>Информация о проведении публичных слушаний по проекту решения была опубликована. Жители поселения, заинтересованные лица имели возможность с ними ознакомиться.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93" w:rsidRDefault="00B93E6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а также заявок на выступления участников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 не поступило.</w:t>
      </w:r>
    </w:p>
    <w:p w:rsidR="00D86493" w:rsidRDefault="00B93E6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слушаний.</w:t>
      </w:r>
    </w:p>
    <w:p w:rsidR="00D86493" w:rsidRDefault="00B93E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начать публичные слушания.</w:t>
      </w:r>
    </w:p>
    <w:p w:rsidR="00D86493" w:rsidRDefault="00B93E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 </w:t>
      </w:r>
      <w:proofErr w:type="spellStart"/>
      <w:r w:rsidR="009F7A26">
        <w:rPr>
          <w:rFonts w:ascii="Times New Roman" w:hAnsi="Times New Roman" w:cs="Times New Roman"/>
          <w:b/>
          <w:sz w:val="28"/>
          <w:szCs w:val="28"/>
        </w:rPr>
        <w:t>Кудря</w:t>
      </w:r>
      <w:proofErr w:type="spellEnd"/>
      <w:r w:rsidR="009F7A26">
        <w:rPr>
          <w:rFonts w:ascii="Times New Roman" w:hAnsi="Times New Roman" w:cs="Times New Roman"/>
          <w:b/>
          <w:sz w:val="28"/>
          <w:szCs w:val="28"/>
        </w:rPr>
        <w:t xml:space="preserve"> О.П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nos" w:eastAsia="Calibri" w:hAnsi="Tinos" w:cs="Tinos"/>
          <w:sz w:val="28"/>
          <w:szCs w:val="28"/>
        </w:rPr>
        <w:t>С и</w:t>
      </w:r>
      <w:r>
        <w:rPr>
          <w:rFonts w:ascii="Tinos" w:hAnsi="Tinos" w:cs="Tinos"/>
          <w:bCs/>
          <w:sz w:val="28"/>
          <w:szCs w:val="28"/>
        </w:rPr>
        <w:t xml:space="preserve">нформацией </w:t>
      </w:r>
      <w:r>
        <w:rPr>
          <w:rFonts w:ascii="Tinos" w:hAnsi="Tinos" w:cs="Tinos"/>
          <w:sz w:val="28"/>
          <w:szCs w:val="28"/>
        </w:rPr>
        <w:t xml:space="preserve">о </w:t>
      </w:r>
      <w:r>
        <w:rPr>
          <w:rFonts w:ascii="Tinos" w:eastAsia="Times New Roman" w:hAnsi="Tinos" w:cs="Tinos"/>
          <w:sz w:val="28"/>
          <w:szCs w:val="28"/>
          <w:lang w:eastAsia="ru-RU"/>
        </w:rPr>
        <w:t>преобразовани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nos" w:eastAsia="Times New Roman" w:hAnsi="Tinos" w:cs="Tinos"/>
          <w:sz w:val="28"/>
          <w:szCs w:val="28"/>
          <w:lang w:eastAsia="ru-RU"/>
        </w:rPr>
        <w:t xml:space="preserve">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nos" w:hAnsi="Tinos" w:cs="Tinos"/>
          <w:sz w:val="28"/>
          <w:szCs w:val="28"/>
        </w:rPr>
        <w:t xml:space="preserve">  </w:t>
      </w:r>
    </w:p>
    <w:p w:rsidR="00D86493" w:rsidRDefault="00B93E60">
      <w:pPr>
        <w:pStyle w:val="13"/>
        <w:ind w:firstLine="567"/>
        <w:rPr>
          <w:rFonts w:ascii="Tinos" w:hAnsi="Tinos" w:cs="Tinos"/>
          <w:szCs w:val="28"/>
        </w:rPr>
      </w:pPr>
      <w:r>
        <w:rPr>
          <w:rFonts w:ascii="Tinos" w:hAnsi="Tinos" w:cs="Tinos"/>
          <w:szCs w:val="28"/>
        </w:rPr>
        <w:t xml:space="preserve"> </w:t>
      </w:r>
      <w:r>
        <w:rPr>
          <w:rFonts w:ascii="Tinos" w:hAnsi="Tinos" w:cs="Tinos"/>
          <w:b/>
          <w:szCs w:val="28"/>
        </w:rPr>
        <w:t>Выступил</w:t>
      </w:r>
      <w:r w:rsidR="009F7A26">
        <w:rPr>
          <w:rFonts w:ascii="Tinos" w:hAnsi="Tinos" w:cs="Tinos"/>
          <w:b/>
          <w:szCs w:val="28"/>
        </w:rPr>
        <w:t>а</w:t>
      </w:r>
      <w:r>
        <w:rPr>
          <w:rFonts w:ascii="Tinos" w:hAnsi="Tinos" w:cs="Tinos"/>
          <w:b/>
          <w:szCs w:val="28"/>
        </w:rPr>
        <w:t xml:space="preserve"> </w:t>
      </w:r>
      <w:r w:rsidR="009F7A26">
        <w:rPr>
          <w:rFonts w:ascii="Tinos" w:hAnsi="Tinos" w:cs="Tinos"/>
          <w:b/>
          <w:szCs w:val="28"/>
        </w:rPr>
        <w:t>Григорова Н.А</w:t>
      </w:r>
      <w:r>
        <w:rPr>
          <w:rFonts w:ascii="Tinos" w:hAnsi="Tinos" w:cs="Tinos"/>
          <w:b/>
          <w:szCs w:val="28"/>
        </w:rPr>
        <w:t>.:</w:t>
      </w:r>
      <w:r>
        <w:rPr>
          <w:rFonts w:ascii="Tinos" w:eastAsia="Calibri" w:hAnsi="Tinos" w:cs="Tinos"/>
          <w:szCs w:val="28"/>
          <w:lang w:eastAsia="en-US"/>
        </w:rPr>
        <w:t xml:space="preserve"> С и</w:t>
      </w:r>
      <w:r>
        <w:rPr>
          <w:rFonts w:ascii="Tinos" w:hAnsi="Tinos" w:cs="Tinos"/>
          <w:bCs/>
          <w:szCs w:val="28"/>
        </w:rPr>
        <w:t xml:space="preserve">нформацией </w:t>
      </w:r>
      <w:r>
        <w:rPr>
          <w:rFonts w:ascii="Tinos" w:hAnsi="Tinos" w:cs="Tinos"/>
          <w:szCs w:val="28"/>
        </w:rPr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 </w:t>
      </w:r>
    </w:p>
    <w:p w:rsidR="00D86493" w:rsidRDefault="00B93E60">
      <w:pPr>
        <w:tabs>
          <w:tab w:val="left" w:pos="0"/>
        </w:tabs>
        <w:spacing w:after="0" w:line="240" w:lineRule="auto"/>
        <w:jc w:val="both"/>
      </w:pPr>
      <w:r>
        <w:rPr>
          <w:rFonts w:ascii="Tinos" w:hAnsi="Tinos" w:cs="Tinos"/>
          <w:sz w:val="28"/>
          <w:szCs w:val="28"/>
        </w:rPr>
        <w:t xml:space="preserve">        Председательствующий предложил участникам публичных слушаний, а также приглашенным лицам высказать свои предложения, замечания, задать вопросы на тему</w:t>
      </w:r>
      <w:r>
        <w:t xml:space="preserve"> </w:t>
      </w:r>
      <w:r>
        <w:rPr>
          <w:rFonts w:ascii="Tinos" w:hAnsi="Tinos" w:cs="Tinos"/>
          <w:sz w:val="28"/>
          <w:szCs w:val="28"/>
        </w:rPr>
        <w:t>публичных слушаний.</w:t>
      </w:r>
    </w:p>
    <w:p w:rsidR="00D86493" w:rsidRDefault="00B93E60">
      <w:pPr>
        <w:tabs>
          <w:tab w:val="left" w:pos="0"/>
        </w:tabs>
        <w:spacing w:after="0" w:line="240" w:lineRule="auto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ab/>
        <w:t>Выступили:</w:t>
      </w:r>
    </w:p>
    <w:p w:rsidR="00D86493" w:rsidRDefault="009F7A26">
      <w:pPr>
        <w:tabs>
          <w:tab w:val="left" w:pos="0"/>
        </w:tabs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7149C3">
        <w:rPr>
          <w:rFonts w:ascii="Tinos" w:hAnsi="Tinos" w:cs="Tinos"/>
          <w:b/>
          <w:bCs/>
          <w:color w:val="FF0000"/>
          <w:sz w:val="28"/>
          <w:szCs w:val="28"/>
        </w:rPr>
        <w:t xml:space="preserve">        </w:t>
      </w:r>
      <w:r w:rsidR="006B6EF1" w:rsidRPr="006B6EF1">
        <w:rPr>
          <w:rFonts w:ascii="Tinos" w:hAnsi="Tinos" w:cs="Tinos"/>
          <w:b/>
          <w:bCs/>
          <w:sz w:val="28"/>
          <w:szCs w:val="28"/>
        </w:rPr>
        <w:t>Кузьмина Наталья Викторовна</w:t>
      </w:r>
      <w:r w:rsidR="00B93E60" w:rsidRPr="006B6EF1">
        <w:rPr>
          <w:rFonts w:ascii="Tinos" w:hAnsi="Tinos" w:cs="Tinos"/>
          <w:sz w:val="28"/>
          <w:szCs w:val="28"/>
        </w:rPr>
        <w:t xml:space="preserve"> </w:t>
      </w:r>
      <w:r w:rsidR="00B93E60">
        <w:rPr>
          <w:rFonts w:ascii="Tinos" w:hAnsi="Tinos" w:cs="Tinos"/>
          <w:sz w:val="28"/>
          <w:szCs w:val="28"/>
        </w:rPr>
        <w:t xml:space="preserve">– </w:t>
      </w:r>
      <w:r w:rsidR="006B6EF1">
        <w:rPr>
          <w:rFonts w:ascii="Tinos" w:hAnsi="Tinos" w:cs="Tinos"/>
          <w:sz w:val="28"/>
          <w:szCs w:val="28"/>
        </w:rPr>
        <w:t>член общественной палаты администрации Белгородского района</w:t>
      </w:r>
      <w:r w:rsidR="00B93E60">
        <w:rPr>
          <w:rFonts w:ascii="Tinos" w:hAnsi="Tinos" w:cs="Tinos"/>
          <w:sz w:val="28"/>
          <w:szCs w:val="28"/>
        </w:rPr>
        <w:t>, котор</w:t>
      </w:r>
      <w:r w:rsidR="006B6EF1">
        <w:rPr>
          <w:rFonts w:ascii="Tinos" w:hAnsi="Tinos" w:cs="Tinos"/>
          <w:sz w:val="28"/>
          <w:szCs w:val="28"/>
        </w:rPr>
        <w:t>ая</w:t>
      </w:r>
      <w:r w:rsidR="00B93E60">
        <w:rPr>
          <w:rFonts w:ascii="Tinos" w:hAnsi="Tinos" w:cs="Tinos"/>
          <w:sz w:val="28"/>
          <w:szCs w:val="28"/>
        </w:rPr>
        <w:t xml:space="preserve"> предложил</w:t>
      </w:r>
      <w:r w:rsidR="006B6EF1">
        <w:rPr>
          <w:rFonts w:ascii="Tinos" w:hAnsi="Tinos" w:cs="Tinos"/>
          <w:sz w:val="28"/>
          <w:szCs w:val="28"/>
        </w:rPr>
        <w:t>а</w:t>
      </w:r>
      <w:r w:rsidR="00B93E60">
        <w:rPr>
          <w:rFonts w:ascii="Tinos" w:hAnsi="Tinos" w:cs="Tinos"/>
          <w:sz w:val="28"/>
          <w:szCs w:val="28"/>
        </w:rPr>
        <w:t xml:space="preserve"> поддержать инициативу о преобразовании, котор</w:t>
      </w:r>
      <w:r w:rsidR="006B6EF1">
        <w:rPr>
          <w:rFonts w:ascii="Tinos" w:hAnsi="Tinos" w:cs="Tinos"/>
          <w:sz w:val="28"/>
          <w:szCs w:val="28"/>
        </w:rPr>
        <w:t>ая</w:t>
      </w:r>
      <w:r w:rsidR="00B93E60">
        <w:rPr>
          <w:rFonts w:ascii="Tinos" w:hAnsi="Tinos" w:cs="Tinos"/>
          <w:sz w:val="28"/>
          <w:szCs w:val="28"/>
        </w:rPr>
        <w:t xml:space="preserve"> отметил</w:t>
      </w:r>
      <w:r w:rsidR="006B6EF1">
        <w:rPr>
          <w:rFonts w:ascii="Tinos" w:hAnsi="Tinos" w:cs="Tinos"/>
          <w:sz w:val="28"/>
          <w:szCs w:val="28"/>
        </w:rPr>
        <w:t>а</w:t>
      </w:r>
      <w:r w:rsidR="00B93E60">
        <w:rPr>
          <w:rFonts w:ascii="Tinos" w:hAnsi="Tinos" w:cs="Tinos"/>
          <w:sz w:val="28"/>
          <w:szCs w:val="28"/>
        </w:rPr>
        <w:t>, что создание единого</w:t>
      </w:r>
      <w:r w:rsidR="00B93E60">
        <w:t xml:space="preserve"> </w:t>
      </w:r>
      <w:r w:rsidR="00B93E60">
        <w:rPr>
          <w:rFonts w:ascii="Tinos" w:hAnsi="Tinos" w:cs="Tinos"/>
          <w:sz w:val="28"/>
          <w:szCs w:val="28"/>
        </w:rPr>
        <w:t>муниципального округа – вопрос актуальный. Единое управление позволит</w:t>
      </w:r>
      <w:r w:rsidR="00B93E60">
        <w:t xml:space="preserve"> </w:t>
      </w:r>
      <w:r w:rsidR="00B93E60">
        <w:rPr>
          <w:rFonts w:ascii="Tinos" w:hAnsi="Tinos" w:cs="Tinos"/>
          <w:sz w:val="28"/>
          <w:szCs w:val="28"/>
        </w:rPr>
        <w:t>сконцентрировать кадровые и административные ресурсы, сократить сроки выработки и</w:t>
      </w:r>
      <w:r w:rsidR="00B93E60">
        <w:t xml:space="preserve"> </w:t>
      </w:r>
      <w:r w:rsidR="00B93E60">
        <w:rPr>
          <w:rFonts w:ascii="Tinos" w:hAnsi="Tinos" w:cs="Tinos"/>
          <w:sz w:val="28"/>
          <w:szCs w:val="28"/>
        </w:rPr>
        <w:t>реализации управленческих решений, позволит оперативно реагировать на обращения</w:t>
      </w:r>
      <w:r w:rsidR="00B93E60">
        <w:t xml:space="preserve"> </w:t>
      </w:r>
      <w:r w:rsidR="00B93E60">
        <w:rPr>
          <w:rFonts w:ascii="Tinos" w:hAnsi="Tinos" w:cs="Tinos"/>
          <w:sz w:val="28"/>
          <w:szCs w:val="28"/>
        </w:rPr>
        <w:t>граждан. Единый бюджет во многом снимет проблемы с финансированием, бюджетные</w:t>
      </w:r>
      <w:r w:rsidR="00B93E60">
        <w:t xml:space="preserve"> </w:t>
      </w:r>
      <w:r w:rsidR="00B93E60">
        <w:rPr>
          <w:rFonts w:ascii="Tinos" w:hAnsi="Tinos" w:cs="Tinos"/>
          <w:sz w:val="28"/>
          <w:szCs w:val="28"/>
        </w:rPr>
        <w:t>средства будут распределяться равномерно, с учетом потребностей той или иной</w:t>
      </w:r>
      <w:r w:rsidR="00B93E60">
        <w:t xml:space="preserve"> </w:t>
      </w:r>
      <w:r w:rsidR="00B93E60">
        <w:rPr>
          <w:rFonts w:ascii="Tinos" w:hAnsi="Tinos" w:cs="Tinos"/>
          <w:sz w:val="28"/>
          <w:szCs w:val="28"/>
        </w:rPr>
        <w:t>территории.</w:t>
      </w:r>
    </w:p>
    <w:p w:rsidR="00D86493" w:rsidRDefault="009F7A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nos" w:hAnsi="Tinos" w:cs="Tinos"/>
          <w:b/>
          <w:bCs/>
          <w:sz w:val="28"/>
          <w:szCs w:val="28"/>
        </w:rPr>
        <w:t>Глад</w:t>
      </w:r>
      <w:r w:rsidR="008079C4">
        <w:rPr>
          <w:rFonts w:ascii="Tinos" w:hAnsi="Tinos" w:cs="Tinos"/>
          <w:b/>
          <w:bCs/>
          <w:sz w:val="28"/>
          <w:szCs w:val="28"/>
        </w:rPr>
        <w:t>ы</w:t>
      </w:r>
      <w:r>
        <w:rPr>
          <w:rFonts w:ascii="Tinos" w:hAnsi="Tinos" w:cs="Tinos"/>
          <w:b/>
          <w:bCs/>
          <w:sz w:val="28"/>
          <w:szCs w:val="28"/>
        </w:rPr>
        <w:t>щева</w:t>
      </w:r>
      <w:proofErr w:type="spellEnd"/>
      <w:r>
        <w:rPr>
          <w:rFonts w:ascii="Tinos" w:hAnsi="Tinos" w:cs="Tinos"/>
          <w:b/>
          <w:bCs/>
          <w:sz w:val="28"/>
          <w:szCs w:val="28"/>
        </w:rPr>
        <w:t xml:space="preserve"> Антонина Никитовна</w:t>
      </w:r>
      <w:r w:rsidR="00B93E60">
        <w:rPr>
          <w:rFonts w:ascii="Tinos" w:hAnsi="Tinos" w:cs="Tinos"/>
          <w:sz w:val="28"/>
          <w:szCs w:val="28"/>
        </w:rPr>
        <w:t xml:space="preserve"> – </w:t>
      </w:r>
      <w:r>
        <w:rPr>
          <w:rFonts w:ascii="Tinos" w:hAnsi="Tinos" w:cs="Tinos"/>
          <w:sz w:val="28"/>
          <w:szCs w:val="28"/>
        </w:rPr>
        <w:t xml:space="preserve">староста с. </w:t>
      </w:r>
      <w:proofErr w:type="spellStart"/>
      <w:r>
        <w:rPr>
          <w:rFonts w:ascii="Tinos" w:hAnsi="Tinos" w:cs="Tinos"/>
          <w:sz w:val="28"/>
          <w:szCs w:val="28"/>
        </w:rPr>
        <w:t>Щетиновка</w:t>
      </w:r>
      <w:proofErr w:type="spellEnd"/>
      <w:r w:rsidR="00B93E60">
        <w:rPr>
          <w:rFonts w:ascii="Tinos" w:hAnsi="Tinos" w:cs="Tinos"/>
          <w:sz w:val="28"/>
          <w:szCs w:val="28"/>
        </w:rPr>
        <w:t>,</w:t>
      </w:r>
      <w:r>
        <w:rPr>
          <w:rFonts w:ascii="Tinos" w:hAnsi="Tinos" w:cs="Tinos"/>
          <w:sz w:val="28"/>
          <w:szCs w:val="28"/>
        </w:rPr>
        <w:t xml:space="preserve"> </w:t>
      </w:r>
      <w:r w:rsidR="00B93E60">
        <w:rPr>
          <w:rFonts w:ascii="Tinos" w:hAnsi="Tinos" w:cs="Tinos"/>
          <w:sz w:val="28"/>
          <w:szCs w:val="28"/>
        </w:rPr>
        <w:t>которая предложила поддержать инициативу о преобразовании в муниципальный округ.</w:t>
      </w:r>
    </w:p>
    <w:p w:rsidR="00D86493" w:rsidRDefault="00B93E60">
      <w:pPr>
        <w:tabs>
          <w:tab w:val="left" w:pos="0"/>
        </w:tabs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</w:t>
      </w:r>
      <w:proofErr w:type="spellStart"/>
      <w:r w:rsidR="009F7A26">
        <w:rPr>
          <w:rFonts w:ascii="Tinos" w:hAnsi="Tinos" w:cs="Tinos"/>
          <w:b/>
          <w:sz w:val="28"/>
          <w:szCs w:val="28"/>
        </w:rPr>
        <w:t>Аржевикин</w:t>
      </w:r>
      <w:proofErr w:type="spellEnd"/>
      <w:r w:rsidR="009F7A26">
        <w:rPr>
          <w:rFonts w:ascii="Tinos" w:hAnsi="Tinos" w:cs="Tinos"/>
          <w:b/>
          <w:sz w:val="28"/>
          <w:szCs w:val="28"/>
        </w:rPr>
        <w:t xml:space="preserve"> Вячеслав Николаевич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– глава администрации </w:t>
      </w:r>
      <w:proofErr w:type="spellStart"/>
      <w:r w:rsidR="009F7A26">
        <w:rPr>
          <w:rFonts w:ascii="Tinos" w:hAnsi="Tinos" w:cs="Tinos"/>
          <w:sz w:val="28"/>
          <w:szCs w:val="28"/>
        </w:rPr>
        <w:t>Щетиновского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</w:t>
      </w:r>
      <w:r>
        <w:rPr>
          <w:rFonts w:ascii="Tinos" w:eastAsia="Calibri" w:hAnsi="Tinos" w:cs="Tinos"/>
          <w:sz w:val="28"/>
          <w:szCs w:val="28"/>
        </w:rPr>
        <w:t xml:space="preserve"> с и</w:t>
      </w:r>
      <w:r>
        <w:rPr>
          <w:rFonts w:ascii="Tinos" w:hAnsi="Tinos" w:cs="Tinos"/>
          <w:bCs/>
          <w:sz w:val="28"/>
          <w:szCs w:val="28"/>
        </w:rPr>
        <w:t xml:space="preserve">нформацией об </w:t>
      </w:r>
      <w:r>
        <w:rPr>
          <w:rFonts w:ascii="Tinos" w:hAnsi="Tinos" w:cs="Tinos"/>
          <w:sz w:val="28"/>
          <w:szCs w:val="28"/>
        </w:rPr>
        <w:t>образовании единого муниципального округа и формировании единого бюджета. Объединенные средства можно будет направлять на решение не только острых</w:t>
      </w:r>
      <w:r>
        <w:t xml:space="preserve"> </w:t>
      </w:r>
      <w:r>
        <w:rPr>
          <w:rFonts w:ascii="Tinos" w:hAnsi="Tinos" w:cs="Tinos"/>
          <w:sz w:val="28"/>
          <w:szCs w:val="28"/>
        </w:rPr>
        <w:t>проблем и первоочередных задач, но и на реализацию комплексных долгосрочных</w:t>
      </w:r>
      <w:r>
        <w:t xml:space="preserve"> </w:t>
      </w:r>
      <w:r>
        <w:rPr>
          <w:rFonts w:ascii="Tinos" w:hAnsi="Tinos" w:cs="Tinos"/>
          <w:sz w:val="28"/>
          <w:szCs w:val="28"/>
        </w:rPr>
        <w:t xml:space="preserve">программ и планов (в том числе на условиях </w:t>
      </w:r>
      <w:proofErr w:type="spellStart"/>
      <w:r>
        <w:rPr>
          <w:rFonts w:ascii="Tinos" w:hAnsi="Tinos" w:cs="Tinos"/>
          <w:sz w:val="28"/>
          <w:szCs w:val="28"/>
        </w:rPr>
        <w:t>софинансирования</w:t>
      </w:r>
      <w:proofErr w:type="spellEnd"/>
      <w:r>
        <w:rPr>
          <w:rFonts w:ascii="Tinos" w:hAnsi="Tinos" w:cs="Tinos"/>
          <w:sz w:val="28"/>
          <w:szCs w:val="28"/>
        </w:rPr>
        <w:t xml:space="preserve"> из областного и</w:t>
      </w:r>
      <w:r>
        <w:t xml:space="preserve"> </w:t>
      </w:r>
      <w:r>
        <w:rPr>
          <w:rFonts w:ascii="Tinos" w:hAnsi="Tinos" w:cs="Tinos"/>
          <w:sz w:val="28"/>
          <w:szCs w:val="28"/>
        </w:rPr>
        <w:t>федерального бюджетов), требующих больших финансовых ресурсов.</w:t>
      </w:r>
      <w:r>
        <w:t xml:space="preserve"> </w:t>
      </w:r>
      <w:r>
        <w:rPr>
          <w:rFonts w:ascii="Tinos" w:hAnsi="Tinos" w:cs="Tinos"/>
          <w:sz w:val="28"/>
          <w:szCs w:val="28"/>
        </w:rPr>
        <w:t>В результате создания единого муниципального округа сохранятся все льготы для</w:t>
      </w:r>
      <w:r>
        <w:t xml:space="preserve"> </w:t>
      </w:r>
      <w:r>
        <w:rPr>
          <w:rFonts w:ascii="Tinos" w:hAnsi="Tinos" w:cs="Tinos"/>
          <w:sz w:val="28"/>
          <w:szCs w:val="28"/>
        </w:rPr>
        <w:t>жителей сельских территорий (сельских населенных пунктов). Работа административного аппарата станет</w:t>
      </w:r>
      <w:r>
        <w:t xml:space="preserve"> </w:t>
      </w:r>
      <w:r>
        <w:rPr>
          <w:rFonts w:ascii="Tinos" w:hAnsi="Tinos" w:cs="Tinos"/>
          <w:sz w:val="28"/>
          <w:szCs w:val="28"/>
        </w:rPr>
        <w:t>более чёткой.</w:t>
      </w:r>
    </w:p>
    <w:p w:rsidR="00D86493" w:rsidRDefault="00D86493">
      <w:pPr>
        <w:tabs>
          <w:tab w:val="left" w:pos="0"/>
        </w:tabs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:rsidR="00D86493" w:rsidRPr="008079C4" w:rsidRDefault="00B93E60" w:rsidP="008079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C4">
        <w:rPr>
          <w:rFonts w:ascii="Tinos" w:hAnsi="Tinos" w:cs="Tinos"/>
          <w:sz w:val="28"/>
          <w:szCs w:val="28"/>
        </w:rPr>
        <w:lastRenderedPageBreak/>
        <w:t xml:space="preserve">Иных предложений, замечаний, вопросов в ходе публичных слушаний не поступило. </w:t>
      </w:r>
    </w:p>
    <w:p w:rsidR="00D86493" w:rsidRDefault="00B93E60">
      <w:pPr>
        <w:tabs>
          <w:tab w:val="left" w:pos="3636"/>
        </w:tabs>
        <w:spacing w:after="0" w:line="20" w:lineRule="atLeast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mes New Roman" w:hAnsi="Tinos" w:cs="Tinos"/>
          <w:sz w:val="28"/>
          <w:szCs w:val="28"/>
          <w:lang w:eastAsia="ru-RU"/>
        </w:rPr>
        <w:t>Председательствующий указал, что по результатам публичных слушаний решение принимается открытым голосованием. Решение по вопросам, обсуждаемым на публичных слушаниях, считаются</w:t>
      </w:r>
      <w:r>
        <w:rPr>
          <w:rFonts w:ascii="Tinos" w:eastAsia="Times New Roman" w:hAnsi="Tinos" w:cs="Tinos"/>
          <w:sz w:val="28"/>
          <w:szCs w:val="28"/>
        </w:rPr>
        <w:t xml:space="preserve"> </w:t>
      </w:r>
      <w:r>
        <w:rPr>
          <w:rFonts w:ascii="Tinos" w:eastAsia="Times New Roman" w:hAnsi="Tinos" w:cs="Tinos"/>
          <w:sz w:val="28"/>
          <w:szCs w:val="28"/>
          <w:lang w:eastAsia="ru-RU"/>
        </w:rPr>
        <w:t>принятыми, если за него проголосовало большинство участников публичных слушаний.</w:t>
      </w:r>
    </w:p>
    <w:p w:rsidR="00D86493" w:rsidRDefault="00B93E60">
      <w:pPr>
        <w:tabs>
          <w:tab w:val="left" w:pos="3636"/>
        </w:tabs>
        <w:spacing w:after="0" w:line="20" w:lineRule="atLeast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mes New Roman" w:hAnsi="Tinos" w:cs="Tinos"/>
          <w:sz w:val="28"/>
          <w:szCs w:val="28"/>
          <w:lang w:eastAsia="ru-RU"/>
        </w:rPr>
        <w:t>Результаты публичных слушаний оформляются в виде итогового документа публичных слушаний (решение собрания участников).</w:t>
      </w:r>
      <w:r w:rsidR="008079C4">
        <w:rPr>
          <w:rFonts w:ascii="Tinos" w:eastAsia="Times New Roman" w:hAnsi="Tinos" w:cs="Tinos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Tinos"/>
          <w:sz w:val="28"/>
          <w:szCs w:val="28"/>
          <w:lang w:eastAsia="ru-RU"/>
        </w:rPr>
        <w:t>Итоговый документ подписывается Председательствующим и секретарем.</w:t>
      </w:r>
    </w:p>
    <w:p w:rsidR="00D86493" w:rsidRDefault="00B93E60">
      <w:pPr>
        <w:tabs>
          <w:tab w:val="left" w:pos="3636"/>
        </w:tabs>
        <w:spacing w:after="0" w:line="20" w:lineRule="atLeast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mes New Roman" w:hAnsi="Tinos" w:cs="Tinos"/>
          <w:sz w:val="28"/>
          <w:szCs w:val="28"/>
          <w:lang w:eastAsia="ru-RU"/>
        </w:rP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eastAsia="Times New Roman" w:hAnsi="Tinos" w:cs="Tinos"/>
          <w:sz w:val="28"/>
          <w:szCs w:val="28"/>
          <w:lang w:eastAsia="ru-RU"/>
        </w:rPr>
        <w:t>именно:</w:t>
      </w:r>
    </w:p>
    <w:p w:rsidR="00D86493" w:rsidRDefault="00B93E60">
      <w:pPr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eastAsia="Times New Roman" w:hAnsi="Tinos" w:cs="Tinos"/>
          <w:color w:val="212121"/>
          <w:sz w:val="28"/>
          <w:szCs w:val="20"/>
          <w:lang w:eastAsia="ru-RU"/>
        </w:rPr>
        <w:t xml:space="preserve">1. Поддержать инициативу Муниципального совета Белгородского района </w:t>
      </w:r>
      <w:r>
        <w:rPr>
          <w:rFonts w:ascii="Tinos" w:eastAsia="Times New Roman" w:hAnsi="Tinos" w:cs="Tinos"/>
          <w:sz w:val="28"/>
          <w:szCs w:val="20"/>
          <w:lang w:eastAsia="ru-RU"/>
        </w:rPr>
        <w:t>о преобразовании</w:t>
      </w:r>
      <w:r>
        <w:rPr>
          <w:rFonts w:ascii="Tinos" w:eastAsia="Times New Roman" w:hAnsi="Tinos" w:cs="Tinos"/>
          <w:sz w:val="28"/>
          <w:szCs w:val="28"/>
        </w:rPr>
        <w:t xml:space="preserve">: </w:t>
      </w:r>
      <w:r>
        <w:rPr>
          <w:rFonts w:ascii="Tinos" w:hAnsi="Tinos" w:cs="Tinos"/>
          <w:sz w:val="28"/>
          <w:szCs w:val="28"/>
        </w:rPr>
        <w:t xml:space="preserve">Беловского сельского поселения, </w:t>
      </w:r>
      <w:proofErr w:type="spellStart"/>
      <w:r>
        <w:rPr>
          <w:rFonts w:ascii="Tinos" w:hAnsi="Tinos" w:cs="Tinos"/>
          <w:sz w:val="28"/>
          <w:szCs w:val="28"/>
        </w:rPr>
        <w:t>Беломестненского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</w:t>
      </w:r>
      <w:proofErr w:type="spellStart"/>
      <w:r>
        <w:rPr>
          <w:rFonts w:ascii="Tinos" w:hAnsi="Tinos" w:cs="Tinos"/>
          <w:sz w:val="28"/>
          <w:szCs w:val="28"/>
        </w:rPr>
        <w:t>Бессоновского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</w:t>
      </w:r>
      <w:proofErr w:type="spellStart"/>
      <w:r>
        <w:rPr>
          <w:rFonts w:ascii="Tinos" w:hAnsi="Tinos" w:cs="Tinos"/>
          <w:sz w:val="28"/>
          <w:szCs w:val="28"/>
        </w:rPr>
        <w:t>Веселолопанского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</w:t>
      </w:r>
      <w:proofErr w:type="spellStart"/>
      <w:r>
        <w:rPr>
          <w:rFonts w:ascii="Tinos" w:hAnsi="Tinos" w:cs="Tinos"/>
          <w:sz w:val="28"/>
          <w:szCs w:val="28"/>
        </w:rPr>
        <w:t>Головинского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 Дубовского сельского поселения,  </w:t>
      </w:r>
      <w:proofErr w:type="spellStart"/>
      <w:r>
        <w:rPr>
          <w:rFonts w:ascii="Tinos" w:hAnsi="Tinos" w:cs="Tinos"/>
          <w:sz w:val="28"/>
          <w:szCs w:val="28"/>
        </w:rPr>
        <w:t>Ериковского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 </w:t>
      </w:r>
      <w:proofErr w:type="spellStart"/>
      <w:r>
        <w:rPr>
          <w:rFonts w:ascii="Tinos" w:hAnsi="Tinos" w:cs="Tinos"/>
          <w:sz w:val="28"/>
          <w:szCs w:val="28"/>
        </w:rPr>
        <w:t>Журавлевского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proofErr w:type="spellStart"/>
      <w:r>
        <w:rPr>
          <w:rFonts w:ascii="Tinos" w:hAnsi="Tinos" w:cs="Tinos"/>
          <w:sz w:val="28"/>
          <w:szCs w:val="28"/>
        </w:rPr>
        <w:t>Крутологского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поседения,  Майского сельского поселения, Малиновского сельского поселения,</w:t>
      </w:r>
      <w:r>
        <w:rPr>
          <w:rFonts w:ascii="Tinos" w:hAnsi="Tinos" w:cs="Tinos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Никольского сельского поселения, </w:t>
      </w:r>
      <w:proofErr w:type="spellStart"/>
      <w:r>
        <w:rPr>
          <w:rFonts w:ascii="Tinos" w:hAnsi="Tinos" w:cs="Tinos"/>
          <w:sz w:val="28"/>
          <w:szCs w:val="28"/>
        </w:rPr>
        <w:t>Новосадовского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</w:t>
      </w:r>
      <w:bookmarkStart w:id="1" w:name="undefined"/>
      <w:r>
        <w:rPr>
          <w:rFonts w:ascii="Tinos" w:hAnsi="Tinos" w:cs="Tinos"/>
          <w:sz w:val="28"/>
          <w:szCs w:val="28"/>
        </w:rPr>
        <w:t xml:space="preserve"> Пушкарского сельского поселения, Стрелецкого сельского поселения,  </w:t>
      </w:r>
      <w:proofErr w:type="spellStart"/>
      <w:r>
        <w:rPr>
          <w:rFonts w:ascii="Tinos" w:hAnsi="Tinos" w:cs="Tinos"/>
          <w:sz w:val="28"/>
          <w:szCs w:val="28"/>
        </w:rPr>
        <w:t>Тавровского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 </w:t>
      </w:r>
      <w:proofErr w:type="spellStart"/>
      <w:r>
        <w:rPr>
          <w:rFonts w:ascii="Tinos" w:hAnsi="Tinos" w:cs="Tinos"/>
          <w:sz w:val="28"/>
          <w:szCs w:val="28"/>
        </w:rPr>
        <w:t>Хохловского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 </w:t>
      </w:r>
      <w:proofErr w:type="spellStart"/>
      <w:r>
        <w:rPr>
          <w:rFonts w:ascii="Tinos" w:hAnsi="Tinos" w:cs="Tinos"/>
          <w:sz w:val="28"/>
          <w:szCs w:val="28"/>
        </w:rPr>
        <w:t>Щетиновского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</w:t>
      </w:r>
      <w:proofErr w:type="spellStart"/>
      <w:r>
        <w:rPr>
          <w:rFonts w:ascii="Tinos" w:hAnsi="Tinos" w:cs="Tinos"/>
          <w:sz w:val="28"/>
          <w:szCs w:val="28"/>
        </w:rPr>
        <w:t>Яснозоренского</w:t>
      </w:r>
      <w:proofErr w:type="spellEnd"/>
      <w:r>
        <w:rPr>
          <w:rFonts w:ascii="Tinos" w:hAnsi="Tinos" w:cs="Tinos"/>
          <w:sz w:val="28"/>
          <w:szCs w:val="28"/>
        </w:rPr>
        <w:t xml:space="preserve"> сельского поселения,  городского поселения «Поселок Октябрьский»,</w:t>
      </w:r>
      <w:r>
        <w:rPr>
          <w:rFonts w:ascii="Tinos" w:hAnsi="Tinos" w:cs="Tinos"/>
        </w:rPr>
        <w:t xml:space="preserve"> </w:t>
      </w:r>
      <w:bookmarkEnd w:id="1"/>
      <w:r>
        <w:rPr>
          <w:rFonts w:ascii="Tinos" w:hAnsi="Tinos" w:cs="Tinos"/>
          <w:sz w:val="28"/>
          <w:szCs w:val="28"/>
        </w:rPr>
        <w:t xml:space="preserve">городского поселения «Поселок Разумное», городского поселения «Поселок Северный», </w:t>
      </w:r>
      <w:r>
        <w:rPr>
          <w:rFonts w:ascii="Tinos" w:eastAsia="Times New Roman" w:hAnsi="Tinos" w:cs="Tinos"/>
          <w:sz w:val="28"/>
          <w:szCs w:val="28"/>
          <w:lang w:eastAsia="ru-RU"/>
        </w:rPr>
        <w:t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D86493" w:rsidRDefault="00B93E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eastAsia="Times New Roman" w:hAnsi="Tinos" w:cs="Tinos"/>
          <w:sz w:val="28"/>
          <w:szCs w:val="28"/>
          <w:lang w:eastAsia="ru-RU"/>
        </w:rPr>
        <w:t xml:space="preserve">2. </w:t>
      </w:r>
      <w:r>
        <w:rPr>
          <w:rFonts w:ascii="Tinos" w:eastAsia="Arial" w:hAnsi="Tinos" w:cs="Tinos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7149C3">
        <w:rPr>
          <w:rFonts w:ascii="Tinos" w:eastAsia="Arial" w:hAnsi="Tinos" w:cs="Tinos"/>
          <w:sz w:val="28"/>
          <w:szCs w:val="28"/>
          <w:lang w:eastAsia="ru-RU"/>
        </w:rPr>
        <w:t xml:space="preserve">земского собрания </w:t>
      </w:r>
      <w:proofErr w:type="spellStart"/>
      <w:r w:rsidR="008079C4" w:rsidRPr="007149C3">
        <w:rPr>
          <w:rFonts w:ascii="Tinos" w:eastAsia="Arial" w:hAnsi="Tinos" w:cs="Tinos"/>
          <w:sz w:val="28"/>
          <w:szCs w:val="28"/>
          <w:lang w:eastAsia="ru-RU"/>
        </w:rPr>
        <w:t>Щетиновского</w:t>
      </w:r>
      <w:proofErr w:type="spellEnd"/>
      <w:r w:rsidRPr="007149C3">
        <w:rPr>
          <w:rFonts w:ascii="Tinos" w:eastAsia="Arial" w:hAnsi="Tinos" w:cs="Tinos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</w:t>
      </w:r>
      <w:r>
        <w:rPr>
          <w:rFonts w:ascii="Tinos" w:eastAsia="Arial" w:hAnsi="Tinos" w:cs="Tinos"/>
          <w:sz w:val="28"/>
          <w:szCs w:val="28"/>
          <w:lang w:eastAsia="ru-RU"/>
        </w:rPr>
        <w:t>области</w:t>
      </w:r>
      <w:r>
        <w:rPr>
          <w:rFonts w:ascii="Tinos" w:eastAsia="Arial" w:hAnsi="Tinos" w:cs="Tinos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D86493" w:rsidRPr="007149C3" w:rsidRDefault="00B93E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nos" w:hAnsi="Tinos" w:cs="Tinos"/>
        </w:rPr>
      </w:pPr>
      <w:r w:rsidRPr="007149C3">
        <w:rPr>
          <w:rFonts w:ascii="Tinos" w:eastAsia="Arial" w:hAnsi="Tinos" w:cs="Tinos"/>
          <w:sz w:val="28"/>
          <w:szCs w:val="28"/>
          <w:lang w:eastAsia="ru-RU"/>
        </w:rPr>
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«Белгородский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</w:r>
      <w:proofErr w:type="spellStart"/>
      <w:r w:rsidR="008079C4" w:rsidRPr="007149C3">
        <w:rPr>
          <w:rFonts w:ascii="Tinos" w:eastAsia="Arial" w:hAnsi="Tinos" w:cs="Tinos"/>
          <w:sz w:val="28"/>
          <w:szCs w:val="28"/>
          <w:lang w:eastAsia="ru-RU"/>
        </w:rPr>
        <w:t>Щетиновского</w:t>
      </w:r>
      <w:proofErr w:type="spellEnd"/>
      <w:r w:rsidRPr="007149C3">
        <w:rPr>
          <w:rFonts w:ascii="Tinos" w:eastAsia="Arial" w:hAnsi="Tinos" w:cs="Tinos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D86493" w:rsidRDefault="00B93E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nos" w:hAnsi="Tinos" w:cs="Tinos"/>
          <w:color w:val="000000"/>
          <w:highlight w:val="darkYellow"/>
        </w:rPr>
      </w:pPr>
      <w:r w:rsidRPr="007149C3">
        <w:rPr>
          <w:rFonts w:ascii="Tinos" w:eastAsia="Arial" w:hAnsi="Tinos" w:cs="Tinos"/>
          <w:sz w:val="28"/>
          <w:szCs w:val="28"/>
          <w:lang w:eastAsia="ru-RU"/>
        </w:rPr>
        <w:t>4.</w:t>
      </w:r>
      <w:r w:rsidRPr="007149C3">
        <w:rPr>
          <w:rFonts w:ascii="Tinos" w:eastAsia="Arial" w:hAnsi="Tinos" w:cs="Tinos"/>
          <w:lang w:eastAsia="ru-RU"/>
        </w:rPr>
        <w:t xml:space="preserve"> </w:t>
      </w:r>
      <w:r w:rsidRPr="007149C3">
        <w:rPr>
          <w:rFonts w:ascii="Tinos" w:eastAsia="Arial" w:hAnsi="Tinos" w:cs="Tinos"/>
          <w:sz w:val="28"/>
          <w:szCs w:val="28"/>
          <w:lang w:eastAsia="ru-RU"/>
        </w:rPr>
        <w:t xml:space="preserve">Опубликовать настоящее заключение </w:t>
      </w:r>
      <w:r w:rsidRPr="007149C3">
        <w:rPr>
          <w:rFonts w:ascii="Tinos" w:hAnsi="Tinos" w:cs="Tinos"/>
          <w:sz w:val="28"/>
          <w:szCs w:val="28"/>
        </w:rPr>
        <w:t xml:space="preserve">в сетевом издании «Знамя31.ру» (znamya31.ru) и разместить на официальном сайте органов местного самоуправления </w:t>
      </w:r>
      <w:proofErr w:type="spellStart"/>
      <w:r w:rsidR="008079C4" w:rsidRPr="007149C3">
        <w:rPr>
          <w:rFonts w:ascii="Tinos" w:hAnsi="Tinos" w:cs="Tinos"/>
          <w:sz w:val="28"/>
          <w:szCs w:val="28"/>
        </w:rPr>
        <w:t>Щетиновского</w:t>
      </w:r>
      <w:proofErr w:type="spellEnd"/>
      <w:r w:rsidRPr="007149C3"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7149C3">
        <w:rPr>
          <w:rFonts w:ascii="Tinos" w:eastAsia="Arial" w:hAnsi="Tinos" w:cs="Tinos"/>
          <w:sz w:val="28"/>
          <w:szCs w:val="28"/>
          <w:lang w:eastAsia="ru-RU"/>
        </w:rPr>
        <w:t xml:space="preserve"> в порядке, предусмотренном </w:t>
      </w:r>
      <w:r w:rsidRPr="007149C3">
        <w:rPr>
          <w:rFonts w:ascii="Tinos" w:eastAsia="Arial" w:hAnsi="Tinos" w:cs="Tinos"/>
          <w:sz w:val="28"/>
          <w:szCs w:val="28"/>
          <w:lang w:eastAsia="ru-RU"/>
        </w:rPr>
        <w:lastRenderedPageBreak/>
        <w:t xml:space="preserve">Уставом </w:t>
      </w:r>
      <w:proofErr w:type="spellStart"/>
      <w:r w:rsidR="008079C4" w:rsidRPr="007149C3">
        <w:rPr>
          <w:rFonts w:ascii="Tinos" w:eastAsia="Arial" w:hAnsi="Tinos" w:cs="Tinos"/>
          <w:sz w:val="28"/>
          <w:szCs w:val="28"/>
          <w:lang w:eastAsia="ru-RU"/>
        </w:rPr>
        <w:t>Щетиновского</w:t>
      </w:r>
      <w:proofErr w:type="spellEnd"/>
      <w:r w:rsidRPr="007149C3">
        <w:rPr>
          <w:rFonts w:ascii="Tinos" w:eastAsia="Arial" w:hAnsi="Tinos" w:cs="Tinos"/>
          <w:sz w:val="28"/>
          <w:szCs w:val="28"/>
          <w:lang w:eastAsia="ru-RU"/>
        </w:rPr>
        <w:t xml:space="preserve"> сельского поселения муницип</w:t>
      </w:r>
      <w:r>
        <w:rPr>
          <w:rFonts w:ascii="Tinos" w:eastAsia="Arial" w:hAnsi="Tinos" w:cs="Tinos"/>
          <w:sz w:val="28"/>
          <w:szCs w:val="28"/>
          <w:lang w:eastAsia="ru-RU"/>
        </w:rPr>
        <w:t>ального района «Белгородский район» Белгородской области.</w:t>
      </w:r>
    </w:p>
    <w:p w:rsidR="00D86493" w:rsidRDefault="00B93E60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Итоги голосования по вопросу:</w:t>
      </w:r>
      <w:r>
        <w:rPr>
          <w:rFonts w:ascii="Times New Roman" w:hAnsi="Times New Roman" w:cs="Times New Roman"/>
          <w:sz w:val="28"/>
          <w:szCs w:val="28"/>
        </w:rPr>
        <w:t xml:space="preserve"> о поддержке инициативы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Белгородского района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493" w:rsidRPr="006B6EF1" w:rsidRDefault="00B93E60">
      <w:pPr>
        <w:tabs>
          <w:tab w:val="left" w:pos="3636"/>
        </w:tabs>
        <w:spacing w:after="0" w:line="20" w:lineRule="atLeast"/>
        <w:ind w:firstLine="709"/>
        <w:jc w:val="both"/>
        <w:rPr>
          <w:sz w:val="28"/>
          <w:szCs w:val="28"/>
        </w:rPr>
      </w:pPr>
      <w:r w:rsidRPr="006B6EF1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6B6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="006B6EF1" w:rsidRPr="006B6EF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B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</w:t>
      </w:r>
      <w:proofErr w:type="gramEnd"/>
      <w:r w:rsidR="006B6EF1" w:rsidRPr="006B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6B6EF1">
        <w:rPr>
          <w:sz w:val="28"/>
          <w:szCs w:val="28"/>
        </w:rPr>
        <w:t xml:space="preserve"> </w:t>
      </w:r>
      <w:r w:rsidRPr="006B6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нет</w:t>
      </w:r>
    </w:p>
    <w:p w:rsidR="00D86493" w:rsidRPr="006B6EF1" w:rsidRDefault="00D86493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93" w:rsidRDefault="00B93E60">
      <w:pPr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Публичные слушания завершить, признать состоявшимися.</w:t>
      </w:r>
    </w:p>
    <w:p w:rsidR="00D86493" w:rsidRDefault="00B93E60">
      <w:pPr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Подсчет голосов вел секретарь оргкомитета </w:t>
      </w:r>
      <w:r w:rsidR="008079C4">
        <w:rPr>
          <w:rFonts w:ascii="Tinos" w:hAnsi="Tinos" w:cs="Tinos"/>
          <w:sz w:val="28"/>
          <w:szCs w:val="28"/>
        </w:rPr>
        <w:t>Н.М</w:t>
      </w:r>
      <w:r>
        <w:rPr>
          <w:rFonts w:ascii="Tinos" w:hAnsi="Tinos" w:cs="Tinos"/>
          <w:sz w:val="28"/>
          <w:szCs w:val="28"/>
        </w:rPr>
        <w:t>.</w:t>
      </w:r>
      <w:r w:rsidR="008079C4">
        <w:rPr>
          <w:rFonts w:ascii="Tinos" w:hAnsi="Tinos" w:cs="Tinos"/>
          <w:sz w:val="28"/>
          <w:szCs w:val="28"/>
        </w:rPr>
        <w:t xml:space="preserve"> Гринякина</w:t>
      </w:r>
    </w:p>
    <w:p w:rsidR="00D86493" w:rsidRDefault="00D86493">
      <w:pPr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</w:p>
    <w:p w:rsidR="00D86493" w:rsidRDefault="00D86493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93" w:rsidRPr="007149C3" w:rsidRDefault="00B93E60">
      <w:pPr>
        <w:spacing w:line="240" w:lineRule="auto"/>
        <w:contextualSpacing/>
        <w:jc w:val="both"/>
        <w:rPr>
          <w:sz w:val="28"/>
          <w:szCs w:val="28"/>
        </w:rPr>
      </w:pPr>
      <w:r w:rsidRPr="007149C3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</w:p>
    <w:p w:rsidR="00D86493" w:rsidRPr="007149C3" w:rsidRDefault="00B93E60">
      <w:pPr>
        <w:spacing w:line="240" w:lineRule="auto"/>
        <w:contextualSpacing/>
        <w:jc w:val="both"/>
        <w:rPr>
          <w:sz w:val="28"/>
          <w:szCs w:val="28"/>
        </w:rPr>
      </w:pPr>
      <w:proofErr w:type="gramStart"/>
      <w:r w:rsidRPr="007149C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7149C3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слушаниях                                                                     </w:t>
      </w:r>
      <w:r w:rsidR="008079C4" w:rsidRPr="007149C3">
        <w:rPr>
          <w:rFonts w:ascii="Times New Roman" w:hAnsi="Times New Roman" w:cs="Times New Roman"/>
          <w:b/>
          <w:bCs/>
          <w:sz w:val="28"/>
          <w:szCs w:val="28"/>
        </w:rPr>
        <w:t xml:space="preserve">  О.П. </w:t>
      </w:r>
      <w:proofErr w:type="spellStart"/>
      <w:r w:rsidR="008079C4" w:rsidRPr="007149C3">
        <w:rPr>
          <w:rFonts w:ascii="Times New Roman" w:hAnsi="Times New Roman" w:cs="Times New Roman"/>
          <w:b/>
          <w:bCs/>
          <w:sz w:val="28"/>
          <w:szCs w:val="28"/>
        </w:rPr>
        <w:t>Кудря</w:t>
      </w:r>
      <w:proofErr w:type="spellEnd"/>
    </w:p>
    <w:p w:rsidR="00D86493" w:rsidRPr="007149C3" w:rsidRDefault="00B93E60">
      <w:pPr>
        <w:spacing w:after="0" w:line="240" w:lineRule="auto"/>
        <w:jc w:val="both"/>
        <w:rPr>
          <w:sz w:val="28"/>
          <w:szCs w:val="28"/>
        </w:rPr>
      </w:pPr>
      <w:r w:rsidRPr="007149C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86493" w:rsidRPr="007149C3" w:rsidRDefault="00D86493">
      <w:pPr>
        <w:spacing w:after="0" w:line="240" w:lineRule="auto"/>
        <w:jc w:val="both"/>
        <w:rPr>
          <w:sz w:val="28"/>
          <w:szCs w:val="28"/>
        </w:rPr>
      </w:pPr>
    </w:p>
    <w:p w:rsidR="00D86493" w:rsidRPr="007149C3" w:rsidRDefault="00B93E60">
      <w:pPr>
        <w:spacing w:after="0" w:line="240" w:lineRule="auto"/>
        <w:jc w:val="both"/>
        <w:rPr>
          <w:sz w:val="28"/>
          <w:szCs w:val="28"/>
        </w:rPr>
      </w:pPr>
      <w:r w:rsidRPr="007149C3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слушаниях             </w:t>
      </w:r>
      <w:r w:rsidR="007149C3" w:rsidRPr="007149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49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079C4" w:rsidRPr="007149C3">
        <w:rPr>
          <w:rFonts w:ascii="Times New Roman" w:hAnsi="Times New Roman" w:cs="Times New Roman"/>
          <w:b/>
          <w:sz w:val="28"/>
          <w:szCs w:val="28"/>
        </w:rPr>
        <w:t>Н.М. Гринякина</w:t>
      </w:r>
    </w:p>
    <w:p w:rsidR="00D86493" w:rsidRPr="007149C3" w:rsidRDefault="00D86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493" w:rsidRPr="007149C3" w:rsidRDefault="00D864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86493" w:rsidRDefault="00D86493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93" w:rsidRDefault="00D86493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D86493" w:rsidRDefault="00D86493"/>
    <w:sectPr w:rsidR="00D86493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3D" w:rsidRDefault="003E2C3D">
      <w:pPr>
        <w:spacing w:after="0" w:line="240" w:lineRule="auto"/>
      </w:pPr>
      <w:r>
        <w:separator/>
      </w:r>
    </w:p>
  </w:endnote>
  <w:endnote w:type="continuationSeparator" w:id="0">
    <w:p w:rsidR="003E2C3D" w:rsidRDefault="003E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3D" w:rsidRDefault="003E2C3D">
      <w:pPr>
        <w:spacing w:after="0" w:line="240" w:lineRule="auto"/>
      </w:pPr>
      <w:r>
        <w:separator/>
      </w:r>
    </w:p>
  </w:footnote>
  <w:footnote w:type="continuationSeparator" w:id="0">
    <w:p w:rsidR="003E2C3D" w:rsidRDefault="003E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6196"/>
      <w:docPartObj>
        <w:docPartGallery w:val="Page Numbers (Top of Page)"/>
        <w:docPartUnique/>
      </w:docPartObj>
    </w:sdtPr>
    <w:sdtEndPr/>
    <w:sdtContent>
      <w:p w:rsidR="00D86493" w:rsidRDefault="00B93E6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F1">
          <w:rPr>
            <w:noProof/>
          </w:rPr>
          <w:t>3</w:t>
        </w:r>
        <w:r>
          <w:fldChar w:fldCharType="end"/>
        </w:r>
      </w:p>
    </w:sdtContent>
  </w:sdt>
  <w:p w:rsidR="00D86493" w:rsidRDefault="00D8649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93"/>
    <w:rsid w:val="00374A23"/>
    <w:rsid w:val="003E2C3D"/>
    <w:rsid w:val="006B6EF1"/>
    <w:rsid w:val="007149C3"/>
    <w:rsid w:val="008079C4"/>
    <w:rsid w:val="009F7A26"/>
    <w:rsid w:val="00B93E60"/>
    <w:rsid w:val="00C85136"/>
    <w:rsid w:val="00D86493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CE5EB-07AD-4BA5-86B8-CE459D79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Основной текст с отступом1"/>
    <w:basedOn w:val="3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Землеустроитель</cp:lastModifiedBy>
  <cp:revision>10</cp:revision>
  <dcterms:created xsi:type="dcterms:W3CDTF">2024-11-12T06:37:00Z</dcterms:created>
  <dcterms:modified xsi:type="dcterms:W3CDTF">2024-11-18T12:25:00Z</dcterms:modified>
</cp:coreProperties>
</file>